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36" w:rsidRPr="000C3636" w:rsidRDefault="000C3636" w:rsidP="000C3636">
      <w:pPr>
        <w:spacing w:before="0"/>
        <w:ind w:left="0"/>
        <w:jc w:val="left"/>
        <w:textAlignment w:val="top"/>
        <w:rPr>
          <w:rFonts w:ascii="Times New Roman" w:eastAsia="Times New Roman" w:hAnsi="Times New Roman" w:cs="Times New Roman"/>
          <w:b/>
          <w:color w:val="333333"/>
          <w:sz w:val="24"/>
          <w:szCs w:val="24"/>
          <w:lang w:eastAsia="cs-CZ"/>
        </w:rPr>
      </w:pPr>
      <w:r w:rsidRPr="000C3636">
        <w:rPr>
          <w:rFonts w:ascii="Times New Roman" w:eastAsia="Times New Roman" w:hAnsi="Times New Roman" w:cs="Times New Roman"/>
          <w:b/>
          <w:color w:val="333333"/>
          <w:sz w:val="24"/>
          <w:szCs w:val="24"/>
          <w:lang w:eastAsia="cs-CZ"/>
        </w:rPr>
        <w:t>Case Study No. 3</w:t>
      </w:r>
    </w:p>
    <w:p w:rsidR="000C3636" w:rsidRDefault="000C3636" w:rsidP="000C3636">
      <w:pPr>
        <w:spacing w:before="0"/>
        <w:ind w:left="0"/>
        <w:jc w:val="left"/>
        <w:textAlignment w:val="top"/>
        <w:rPr>
          <w:rFonts w:ascii="Times New Roman" w:eastAsia="Times New Roman" w:hAnsi="Times New Roman" w:cs="Times New Roman"/>
          <w:color w:val="333333"/>
          <w:sz w:val="24"/>
          <w:szCs w:val="24"/>
          <w:lang w:eastAsia="cs-CZ"/>
        </w:rPr>
      </w:pPr>
      <w:r w:rsidRPr="000C3636">
        <w:rPr>
          <w:rFonts w:ascii="Times New Roman" w:eastAsia="Times New Roman" w:hAnsi="Times New Roman" w:cs="Times New Roman"/>
          <w:color w:val="333333"/>
          <w:sz w:val="24"/>
          <w:szCs w:val="24"/>
          <w:lang w:eastAsia="cs-CZ"/>
        </w:rPr>
        <w:br/>
        <w:t>Company operating in the Czech Republic began trading its securities on a regulated market in the European Union. To this end, they must create their statements for the period and at least one comparative period in accordance with IAS / IFRS. The company is engaged in the manufacture of beer. For this purpose uses the following property:</w:t>
      </w:r>
    </w:p>
    <w:p w:rsidR="00CA0A90" w:rsidRDefault="00CA0A90" w:rsidP="000C3636">
      <w:pPr>
        <w:spacing w:before="0"/>
        <w:ind w:left="0"/>
        <w:jc w:val="left"/>
        <w:textAlignment w:val="top"/>
        <w:rPr>
          <w:rFonts w:ascii="Times New Roman" w:eastAsia="Times New Roman" w:hAnsi="Times New Roman" w:cs="Times New Roman"/>
          <w:color w:val="333333"/>
          <w:sz w:val="24"/>
          <w:szCs w:val="24"/>
          <w:lang w:eastAsia="cs-CZ"/>
        </w:rPr>
      </w:pP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r w:rsidRPr="000C3636">
        <w:rPr>
          <w:rFonts w:ascii="Times New Roman" w:eastAsia="Times New Roman" w:hAnsi="Times New Roman" w:cs="Times New Roman"/>
          <w:color w:val="333333"/>
          <w:sz w:val="24"/>
          <w:szCs w:val="24"/>
          <w:lang w:eastAsia="cs-CZ"/>
        </w:rPr>
        <w:t>manufacturing facility owned companies</w:t>
      </w:r>
      <w:r>
        <w:rPr>
          <w:rFonts w:ascii="Times New Roman" w:eastAsia="Times New Roman" w:hAnsi="Times New Roman" w:cs="Times New Roman"/>
          <w:color w:val="333333"/>
          <w:sz w:val="24"/>
          <w:szCs w:val="24"/>
          <w:lang w:eastAsia="cs-CZ"/>
        </w:rPr>
        <w:t>,</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r w:rsidRPr="000C3636">
        <w:rPr>
          <w:rFonts w:ascii="Times New Roman" w:eastAsia="Times New Roman" w:hAnsi="Times New Roman" w:cs="Times New Roman"/>
          <w:color w:val="333333"/>
          <w:sz w:val="24"/>
          <w:szCs w:val="24"/>
          <w:lang w:eastAsia="cs-CZ"/>
        </w:rPr>
        <w:t>plot below the hall and land in the vicinity of the hall in the company's assets for production purposes,</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r w:rsidRPr="000C3636">
        <w:rPr>
          <w:rFonts w:ascii="Times New Roman" w:eastAsia="Times New Roman" w:hAnsi="Times New Roman" w:cs="Times New Roman"/>
          <w:color w:val="333333"/>
          <w:sz w:val="24"/>
          <w:szCs w:val="24"/>
          <w:lang w:eastAsia="cs-CZ"/>
        </w:rPr>
        <w:t>storage hall leased under a finance lease (contract for 10 years, then transferred to the property of a company producing beer)</w:t>
      </w:r>
      <w:r>
        <w:rPr>
          <w:rFonts w:ascii="Times New Roman" w:eastAsia="Times New Roman" w:hAnsi="Times New Roman" w:cs="Times New Roman"/>
          <w:color w:val="333333"/>
          <w:sz w:val="24"/>
          <w:szCs w:val="24"/>
          <w:lang w:eastAsia="cs-CZ"/>
        </w:rPr>
        <w:t>,</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r w:rsidRPr="000C3636">
        <w:rPr>
          <w:rFonts w:ascii="Times New Roman" w:eastAsia="Times New Roman" w:hAnsi="Times New Roman" w:cs="Times New Roman"/>
          <w:color w:val="333333"/>
          <w:sz w:val="24"/>
          <w:szCs w:val="24"/>
          <w:lang w:eastAsia="cs-CZ"/>
        </w:rPr>
        <w:t>parking which is rented company that provides outsourcing of logistics (transport beer into warehouses) - contract for 10 years, the rights and risks of use has beer producer,</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r w:rsidRPr="000C3636">
        <w:rPr>
          <w:rFonts w:ascii="Times New Roman" w:eastAsia="Times New Roman" w:hAnsi="Times New Roman" w:cs="Times New Roman"/>
          <w:color w:val="333333"/>
          <w:sz w:val="24"/>
          <w:szCs w:val="24"/>
          <w:lang w:eastAsia="cs-CZ"/>
        </w:rPr>
        <w:t xml:space="preserve">office building owned by the company, half is used by the company, the other half is leased under a finance lease another </w:t>
      </w:r>
      <w:r>
        <w:rPr>
          <w:rFonts w:ascii="Times New Roman" w:eastAsia="Times New Roman" w:hAnsi="Times New Roman" w:cs="Times New Roman"/>
          <w:color w:val="333333"/>
          <w:sz w:val="24"/>
          <w:szCs w:val="24"/>
          <w:lang w:eastAsia="cs-CZ"/>
        </w:rPr>
        <w:t>company,</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r w:rsidRPr="000C3636">
        <w:rPr>
          <w:rFonts w:ascii="Times New Roman" w:eastAsia="Times New Roman" w:hAnsi="Times New Roman" w:cs="Times New Roman"/>
          <w:color w:val="333333"/>
          <w:sz w:val="24"/>
          <w:szCs w:val="24"/>
          <w:lang w:eastAsia="cs-CZ"/>
        </w:rPr>
        <w:t>office building purchased in order to sell for a profit,</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r w:rsidRPr="000C3636">
        <w:rPr>
          <w:rFonts w:ascii="Times New Roman" w:eastAsia="Times New Roman" w:hAnsi="Times New Roman" w:cs="Times New Roman"/>
          <w:color w:val="333333"/>
          <w:sz w:val="24"/>
          <w:szCs w:val="24"/>
          <w:lang w:eastAsia="cs-CZ"/>
        </w:rPr>
        <w:t>plot, in which it is not yet obvious purpose of tenure,</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proofErr w:type="gramStart"/>
      <w:r w:rsidRPr="000C3636">
        <w:rPr>
          <w:rFonts w:ascii="Times New Roman" w:eastAsia="Times New Roman" w:hAnsi="Times New Roman" w:cs="Times New Roman"/>
          <w:color w:val="333333"/>
          <w:sz w:val="24"/>
          <w:szCs w:val="24"/>
          <w:lang w:eastAsia="cs-CZ"/>
        </w:rPr>
        <w:t>apartment</w:t>
      </w:r>
      <w:proofErr w:type="gramEnd"/>
      <w:r w:rsidRPr="000C3636">
        <w:rPr>
          <w:rFonts w:ascii="Times New Roman" w:eastAsia="Times New Roman" w:hAnsi="Times New Roman" w:cs="Times New Roman"/>
          <w:color w:val="333333"/>
          <w:sz w:val="24"/>
          <w:szCs w:val="24"/>
          <w:lang w:eastAsia="cs-CZ"/>
        </w:rPr>
        <w:t xml:space="preserve"> building, which used to serve the housing needs of employees, currently it is repaired. </w:t>
      </w:r>
      <w:proofErr w:type="gramStart"/>
      <w:r w:rsidRPr="000C3636">
        <w:rPr>
          <w:rFonts w:ascii="Times New Roman" w:eastAsia="Times New Roman" w:hAnsi="Times New Roman" w:cs="Times New Roman"/>
          <w:color w:val="333333"/>
          <w:sz w:val="24"/>
          <w:szCs w:val="24"/>
          <w:lang w:eastAsia="cs-CZ"/>
        </w:rPr>
        <w:t>After completion of repairs, respectively.</w:t>
      </w:r>
      <w:proofErr w:type="gramEnd"/>
      <w:r w:rsidRPr="000C3636">
        <w:rPr>
          <w:rFonts w:ascii="Times New Roman" w:eastAsia="Times New Roman" w:hAnsi="Times New Roman" w:cs="Times New Roman"/>
          <w:color w:val="333333"/>
          <w:sz w:val="24"/>
          <w:szCs w:val="24"/>
          <w:lang w:eastAsia="cs-CZ"/>
        </w:rPr>
        <w:t xml:space="preserve"> final approval is considered a sale of some real estate office</w:t>
      </w:r>
      <w:r w:rsidR="00553C88">
        <w:rPr>
          <w:rFonts w:ascii="Times New Roman" w:eastAsia="Times New Roman" w:hAnsi="Times New Roman" w:cs="Times New Roman"/>
          <w:color w:val="333333"/>
          <w:sz w:val="24"/>
          <w:szCs w:val="24"/>
          <w:lang w:eastAsia="cs-CZ"/>
        </w:rPr>
        <w:t>,</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proofErr w:type="gramStart"/>
      <w:r w:rsidRPr="000C3636">
        <w:rPr>
          <w:rFonts w:ascii="Times New Roman" w:eastAsia="Times New Roman" w:hAnsi="Times New Roman" w:cs="Times New Roman"/>
          <w:color w:val="333333"/>
          <w:sz w:val="24"/>
          <w:szCs w:val="24"/>
          <w:lang w:eastAsia="cs-CZ"/>
        </w:rPr>
        <w:t>garage</w:t>
      </w:r>
      <w:proofErr w:type="gramEnd"/>
      <w:r w:rsidRPr="000C3636">
        <w:rPr>
          <w:rFonts w:ascii="Times New Roman" w:eastAsia="Times New Roman" w:hAnsi="Times New Roman" w:cs="Times New Roman"/>
          <w:color w:val="333333"/>
          <w:sz w:val="24"/>
          <w:szCs w:val="24"/>
          <w:lang w:eastAsia="cs-CZ"/>
        </w:rPr>
        <w:t xml:space="preserve"> owned by, leased under a finance lease to another company. The contract is concluded for 10 years, the rights and risks of use are transferred </w:t>
      </w:r>
      <w:r>
        <w:rPr>
          <w:rFonts w:ascii="Times New Roman" w:eastAsia="Times New Roman" w:hAnsi="Times New Roman" w:cs="Times New Roman"/>
          <w:color w:val="333333"/>
          <w:sz w:val="24"/>
          <w:szCs w:val="24"/>
          <w:lang w:eastAsia="cs-CZ"/>
        </w:rPr>
        <w:t>to the lessee,</w:t>
      </w:r>
    </w:p>
    <w:p w:rsidR="000C3636" w:rsidRPr="000C3636" w:rsidRDefault="000C3636" w:rsidP="000C3636">
      <w:pPr>
        <w:pStyle w:val="Odstavecseseznamem"/>
        <w:numPr>
          <w:ilvl w:val="0"/>
          <w:numId w:val="1"/>
        </w:numPr>
        <w:spacing w:before="0"/>
        <w:jc w:val="left"/>
        <w:textAlignment w:val="top"/>
        <w:rPr>
          <w:rFonts w:ascii="Times New Roman" w:eastAsia="Times New Roman" w:hAnsi="Times New Roman" w:cs="Times New Roman"/>
          <w:color w:val="888888"/>
          <w:sz w:val="24"/>
          <w:szCs w:val="24"/>
          <w:lang w:eastAsia="cs-CZ"/>
        </w:rPr>
      </w:pPr>
      <w:r w:rsidRPr="000C3636">
        <w:rPr>
          <w:rFonts w:ascii="Times New Roman" w:eastAsia="Times New Roman" w:hAnsi="Times New Roman" w:cs="Times New Roman"/>
          <w:color w:val="333333"/>
          <w:sz w:val="24"/>
          <w:szCs w:val="24"/>
          <w:lang w:eastAsia="cs-CZ"/>
        </w:rPr>
        <w:t>Garage owned by companies that have been repaired and are currently used for employee parking - free.</w:t>
      </w:r>
    </w:p>
    <w:p w:rsidR="00F03932" w:rsidRDefault="00F03932" w:rsidP="000C3636">
      <w:pPr>
        <w:spacing w:before="0"/>
        <w:ind w:left="0"/>
        <w:rPr>
          <w:rFonts w:ascii="Times New Roman" w:hAnsi="Times New Roman" w:cs="Times New Roman"/>
          <w:sz w:val="24"/>
          <w:szCs w:val="24"/>
        </w:rPr>
      </w:pPr>
    </w:p>
    <w:p w:rsidR="000C3636" w:rsidRDefault="000C3636" w:rsidP="000C3636">
      <w:pPr>
        <w:spacing w:before="0"/>
        <w:ind w:left="0"/>
        <w:jc w:val="left"/>
        <w:textAlignment w:val="top"/>
        <w:rPr>
          <w:rFonts w:ascii="Times New Roman" w:eastAsia="Times New Roman" w:hAnsi="Times New Roman" w:cs="Times New Roman"/>
          <w:color w:val="333333"/>
          <w:sz w:val="24"/>
          <w:szCs w:val="24"/>
          <w:lang w:eastAsia="cs-CZ"/>
        </w:rPr>
      </w:pPr>
      <w:r w:rsidRPr="000C3636">
        <w:rPr>
          <w:rFonts w:ascii="Times New Roman" w:eastAsia="Times New Roman" w:hAnsi="Times New Roman" w:cs="Times New Roman"/>
          <w:b/>
          <w:color w:val="333333"/>
          <w:sz w:val="24"/>
          <w:szCs w:val="24"/>
          <w:lang w:eastAsia="cs-CZ"/>
        </w:rPr>
        <w:t>Task:</w:t>
      </w:r>
      <w:r w:rsidRPr="000C3636">
        <w:rPr>
          <w:rFonts w:ascii="Times New Roman" w:eastAsia="Times New Roman" w:hAnsi="Times New Roman" w:cs="Times New Roman"/>
          <w:color w:val="333333"/>
          <w:sz w:val="24"/>
          <w:szCs w:val="24"/>
          <w:lang w:eastAsia="cs-CZ"/>
        </w:rPr>
        <w:t xml:space="preserve"> indicate that the IAS / IFRS assets would be solved (</w:t>
      </w:r>
      <w:proofErr w:type="spellStart"/>
      <w:r w:rsidRPr="000C3636">
        <w:rPr>
          <w:rFonts w:ascii="Times New Roman" w:eastAsia="Times New Roman" w:hAnsi="Times New Roman" w:cs="Times New Roman"/>
          <w:color w:val="333333"/>
          <w:sz w:val="24"/>
          <w:szCs w:val="24"/>
          <w:lang w:eastAsia="cs-CZ"/>
        </w:rPr>
        <w:t>ie</w:t>
      </w:r>
      <w:proofErr w:type="spellEnd"/>
      <w:r w:rsidRPr="000C3636">
        <w:rPr>
          <w:rFonts w:ascii="Times New Roman" w:eastAsia="Times New Roman" w:hAnsi="Times New Roman" w:cs="Times New Roman"/>
          <w:color w:val="333333"/>
          <w:sz w:val="24"/>
          <w:szCs w:val="24"/>
          <w:lang w:eastAsia="cs-CZ"/>
        </w:rPr>
        <w:t>, classified, appreciated and reported in the financial statements).</w:t>
      </w:r>
    </w:p>
    <w:p w:rsidR="000C3636" w:rsidRPr="000C3636" w:rsidRDefault="000C3636" w:rsidP="000C3636">
      <w:pPr>
        <w:spacing w:before="0"/>
        <w:ind w:left="0"/>
        <w:jc w:val="left"/>
        <w:textAlignment w:val="top"/>
        <w:rPr>
          <w:rFonts w:ascii="Times New Roman" w:eastAsia="Times New Roman" w:hAnsi="Times New Roman" w:cs="Times New Roman"/>
          <w:color w:val="888888"/>
          <w:sz w:val="20"/>
          <w:szCs w:val="20"/>
          <w:lang w:eastAsia="cs-CZ"/>
        </w:rPr>
      </w:pPr>
    </w:p>
    <w:p w:rsidR="00CA0A90" w:rsidRDefault="000C3636" w:rsidP="000C3636">
      <w:pPr>
        <w:spacing w:before="0"/>
        <w:ind w:left="0"/>
        <w:jc w:val="left"/>
        <w:textAlignment w:val="top"/>
        <w:rPr>
          <w:rFonts w:ascii="Times New Roman" w:eastAsia="Times New Roman" w:hAnsi="Times New Roman" w:cs="Times New Roman"/>
          <w:color w:val="333333"/>
          <w:sz w:val="24"/>
          <w:szCs w:val="24"/>
          <w:lang w:eastAsia="cs-CZ"/>
        </w:rPr>
      </w:pPr>
      <w:r w:rsidRPr="000C3636">
        <w:rPr>
          <w:rFonts w:ascii="Times New Roman" w:eastAsia="Times New Roman" w:hAnsi="Times New Roman" w:cs="Times New Roman"/>
          <w:b/>
          <w:color w:val="333333"/>
          <w:sz w:val="24"/>
          <w:szCs w:val="24"/>
          <w:lang w:eastAsia="cs-CZ"/>
        </w:rPr>
        <w:t>Solution:</w:t>
      </w:r>
      <w:r w:rsidRPr="000C3636">
        <w:rPr>
          <w:rFonts w:ascii="Times New Roman" w:eastAsia="Times New Roman" w:hAnsi="Times New Roman" w:cs="Times New Roman"/>
          <w:b/>
          <w:color w:val="333333"/>
          <w:sz w:val="24"/>
          <w:szCs w:val="24"/>
          <w:lang w:eastAsia="cs-CZ"/>
        </w:rPr>
        <w:br/>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production hall - IAS 16</w:t>
      </w:r>
      <w:r w:rsidR="00CA0A90">
        <w:rPr>
          <w:rFonts w:ascii="Times New Roman" w:eastAsia="Times New Roman" w:hAnsi="Times New Roman" w:cs="Times New Roman"/>
          <w:color w:val="333333"/>
          <w:sz w:val="24"/>
          <w:szCs w:val="24"/>
          <w:lang w:eastAsia="cs-CZ"/>
        </w:rPr>
        <w:t>,</w:t>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plot below the hall and land in the vicinity of the hall - IAS 16</w:t>
      </w:r>
      <w:r w:rsidR="00CA0A90">
        <w:rPr>
          <w:rFonts w:ascii="Times New Roman" w:eastAsia="Times New Roman" w:hAnsi="Times New Roman" w:cs="Times New Roman"/>
          <w:color w:val="333333"/>
          <w:sz w:val="24"/>
          <w:szCs w:val="24"/>
          <w:lang w:eastAsia="cs-CZ"/>
        </w:rPr>
        <w:t>,</w:t>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storage hall - IAS 16 (financial leases according to IAS 17)</w:t>
      </w:r>
      <w:r w:rsidR="00CA0A90">
        <w:rPr>
          <w:rFonts w:ascii="Times New Roman" w:eastAsia="Times New Roman" w:hAnsi="Times New Roman" w:cs="Times New Roman"/>
          <w:color w:val="333333"/>
          <w:sz w:val="24"/>
          <w:szCs w:val="24"/>
          <w:lang w:eastAsia="cs-CZ"/>
        </w:rPr>
        <w:t>,</w:t>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lastRenderedPageBreak/>
        <w:t>Parking - IAS 16 - (operating lease according to IAS 17)</w:t>
      </w:r>
      <w:r w:rsidR="00CA0A90">
        <w:rPr>
          <w:rFonts w:ascii="Times New Roman" w:eastAsia="Times New Roman" w:hAnsi="Times New Roman" w:cs="Times New Roman"/>
          <w:color w:val="333333"/>
          <w:sz w:val="24"/>
          <w:szCs w:val="24"/>
          <w:lang w:eastAsia="cs-CZ"/>
        </w:rPr>
        <w:t>,</w:t>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Half of the companies used shall be treated in accordance with IAS 16, the other half will be owned by the company producing beer, but owned by another company (according to the rules of IFRS 17 - Financial leasing, tenant = other company</w:t>
      </w:r>
      <w:r w:rsidR="00CA0A90">
        <w:rPr>
          <w:rFonts w:ascii="Times New Roman" w:eastAsia="Times New Roman" w:hAnsi="Times New Roman" w:cs="Times New Roman"/>
          <w:color w:val="333333"/>
          <w:sz w:val="24"/>
          <w:szCs w:val="24"/>
          <w:lang w:eastAsia="cs-CZ"/>
        </w:rPr>
        <w:t>),</w:t>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 xml:space="preserve">IFRS 5 - </w:t>
      </w:r>
      <w:r w:rsidR="006E2740" w:rsidRPr="00CA0A90">
        <w:rPr>
          <w:rFonts w:ascii="Times New Roman" w:eastAsia="Times New Roman" w:hAnsi="Times New Roman" w:cs="Times New Roman"/>
          <w:color w:val="333333"/>
          <w:sz w:val="24"/>
          <w:szCs w:val="24"/>
          <w:lang w:eastAsia="cs-CZ"/>
        </w:rPr>
        <w:t>Non-current A</w:t>
      </w:r>
      <w:r w:rsidRPr="00CA0A90">
        <w:rPr>
          <w:rFonts w:ascii="Times New Roman" w:eastAsia="Times New Roman" w:hAnsi="Times New Roman" w:cs="Times New Roman"/>
          <w:color w:val="333333"/>
          <w:sz w:val="24"/>
          <w:szCs w:val="24"/>
          <w:lang w:eastAsia="cs-CZ"/>
        </w:rPr>
        <w:t xml:space="preserve">ssets </w:t>
      </w:r>
      <w:r w:rsidR="006E2740" w:rsidRPr="00CA0A90">
        <w:rPr>
          <w:rFonts w:ascii="Times New Roman" w:eastAsia="Times New Roman" w:hAnsi="Times New Roman" w:cs="Times New Roman"/>
          <w:color w:val="333333"/>
          <w:sz w:val="24"/>
          <w:szCs w:val="24"/>
          <w:lang w:eastAsia="cs-CZ"/>
        </w:rPr>
        <w:t>Held for Sale and Discontinued Operations</w:t>
      </w:r>
      <w:r w:rsidRPr="00CA0A90">
        <w:rPr>
          <w:rFonts w:ascii="Times New Roman" w:eastAsia="Times New Roman" w:hAnsi="Times New Roman" w:cs="Times New Roman"/>
          <w:color w:val="333333"/>
          <w:sz w:val="24"/>
          <w:szCs w:val="24"/>
          <w:lang w:eastAsia="cs-CZ"/>
        </w:rPr>
        <w:t xml:space="preserve"> - under the terms of this standard, </w:t>
      </w:r>
      <w:proofErr w:type="spellStart"/>
      <w:r w:rsidRPr="00CA0A90">
        <w:rPr>
          <w:rFonts w:ascii="Times New Roman" w:eastAsia="Times New Roman" w:hAnsi="Times New Roman" w:cs="Times New Roman"/>
          <w:color w:val="333333"/>
          <w:sz w:val="24"/>
          <w:szCs w:val="24"/>
          <w:lang w:eastAsia="cs-CZ"/>
        </w:rPr>
        <w:t>ie</w:t>
      </w:r>
      <w:proofErr w:type="spellEnd"/>
      <w:r w:rsidRPr="00CA0A90">
        <w:rPr>
          <w:rFonts w:ascii="Times New Roman" w:eastAsia="Times New Roman" w:hAnsi="Times New Roman" w:cs="Times New Roman"/>
          <w:color w:val="333333"/>
          <w:sz w:val="24"/>
          <w:szCs w:val="24"/>
          <w:lang w:eastAsia="cs-CZ"/>
        </w:rPr>
        <w:t xml:space="preserve">. sale must be highly probable and the asset is available for immediate </w:t>
      </w:r>
      <w:r w:rsidR="00CA0A90">
        <w:rPr>
          <w:rFonts w:ascii="Times New Roman" w:eastAsia="Times New Roman" w:hAnsi="Times New Roman" w:cs="Times New Roman"/>
          <w:color w:val="333333"/>
          <w:sz w:val="24"/>
          <w:szCs w:val="24"/>
          <w:lang w:eastAsia="cs-CZ"/>
        </w:rPr>
        <w:t>sale,</w:t>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 xml:space="preserve">IAS 40 - Investments </w:t>
      </w:r>
      <w:r w:rsidR="006E2740" w:rsidRPr="00CA0A90">
        <w:rPr>
          <w:rFonts w:ascii="Times New Roman" w:eastAsia="Times New Roman" w:hAnsi="Times New Roman" w:cs="Times New Roman"/>
          <w:color w:val="333333"/>
          <w:sz w:val="24"/>
          <w:szCs w:val="24"/>
          <w:lang w:eastAsia="cs-CZ"/>
        </w:rPr>
        <w:t>property</w:t>
      </w:r>
      <w:r w:rsidRPr="00CA0A90">
        <w:rPr>
          <w:rFonts w:ascii="Times New Roman" w:eastAsia="Times New Roman" w:hAnsi="Times New Roman" w:cs="Times New Roman"/>
          <w:color w:val="333333"/>
          <w:sz w:val="24"/>
          <w:szCs w:val="24"/>
          <w:lang w:eastAsia="cs-CZ"/>
        </w:rPr>
        <w:t xml:space="preserve"> - it is the property owner rather held to earn rentals or for capital appreciation, but not for use in the production or sale in the ordinary course of business</w:t>
      </w:r>
      <w:r w:rsidR="00CA0A90">
        <w:rPr>
          <w:rFonts w:ascii="Times New Roman" w:eastAsia="Times New Roman" w:hAnsi="Times New Roman" w:cs="Times New Roman"/>
          <w:color w:val="333333"/>
          <w:sz w:val="24"/>
          <w:szCs w:val="24"/>
          <w:lang w:eastAsia="cs-CZ"/>
        </w:rPr>
        <w:t>,</w:t>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The definition does not comply with IAS 16 and IFRS 5 - apartment building will be recognized as inventory under IAS 2</w:t>
      </w:r>
      <w:r w:rsidR="00CA0A90">
        <w:rPr>
          <w:rFonts w:ascii="Times New Roman" w:eastAsia="Times New Roman" w:hAnsi="Times New Roman" w:cs="Times New Roman"/>
          <w:color w:val="333333"/>
          <w:sz w:val="24"/>
          <w:szCs w:val="24"/>
          <w:lang w:eastAsia="cs-CZ"/>
        </w:rPr>
        <w:t>,</w:t>
      </w:r>
    </w:p>
    <w:p w:rsid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 xml:space="preserve">This property is not in </w:t>
      </w:r>
      <w:r w:rsidR="006E2740" w:rsidRPr="00CA0A90">
        <w:rPr>
          <w:rFonts w:ascii="Times New Roman" w:eastAsia="Times New Roman" w:hAnsi="Times New Roman" w:cs="Times New Roman"/>
          <w:color w:val="333333"/>
          <w:sz w:val="24"/>
          <w:szCs w:val="24"/>
          <w:lang w:eastAsia="cs-CZ"/>
        </w:rPr>
        <w:t>statement of financial position</w:t>
      </w:r>
      <w:r w:rsidRPr="00CA0A90">
        <w:rPr>
          <w:rFonts w:ascii="Times New Roman" w:eastAsia="Times New Roman" w:hAnsi="Times New Roman" w:cs="Times New Roman"/>
          <w:color w:val="333333"/>
          <w:sz w:val="24"/>
          <w:szCs w:val="24"/>
          <w:lang w:eastAsia="cs-CZ"/>
        </w:rPr>
        <w:t xml:space="preserve"> reported</w:t>
      </w:r>
      <w:r w:rsidR="00CA0A90">
        <w:rPr>
          <w:rFonts w:ascii="Times New Roman" w:eastAsia="Times New Roman" w:hAnsi="Times New Roman" w:cs="Times New Roman"/>
          <w:color w:val="333333"/>
          <w:sz w:val="24"/>
          <w:szCs w:val="24"/>
          <w:lang w:eastAsia="cs-CZ"/>
        </w:rPr>
        <w:t>,</w:t>
      </w:r>
    </w:p>
    <w:p w:rsidR="000C3636" w:rsidRPr="00CA0A90" w:rsidRDefault="000C3636" w:rsidP="00CA0A90">
      <w:pPr>
        <w:pStyle w:val="Odstavecseseznamem"/>
        <w:numPr>
          <w:ilvl w:val="0"/>
          <w:numId w:val="2"/>
        </w:numPr>
        <w:spacing w:before="0"/>
        <w:jc w:val="left"/>
        <w:textAlignment w:val="top"/>
        <w:rPr>
          <w:rFonts w:ascii="Times New Roman" w:eastAsia="Times New Roman" w:hAnsi="Times New Roman" w:cs="Times New Roman"/>
          <w:color w:val="333333"/>
          <w:sz w:val="24"/>
          <w:szCs w:val="24"/>
          <w:lang w:eastAsia="cs-CZ"/>
        </w:rPr>
      </w:pPr>
      <w:r w:rsidRPr="00CA0A90">
        <w:rPr>
          <w:rFonts w:ascii="Times New Roman" w:eastAsia="Times New Roman" w:hAnsi="Times New Roman" w:cs="Times New Roman"/>
          <w:color w:val="333333"/>
          <w:sz w:val="24"/>
          <w:szCs w:val="24"/>
          <w:lang w:eastAsia="cs-CZ"/>
        </w:rPr>
        <w:t>IAS 16, free parking will be reported as a non-</w:t>
      </w:r>
      <w:proofErr w:type="spellStart"/>
      <w:r w:rsidRPr="00CA0A90">
        <w:rPr>
          <w:rFonts w:ascii="Times New Roman" w:eastAsia="Times New Roman" w:hAnsi="Times New Roman" w:cs="Times New Roman"/>
          <w:color w:val="333333"/>
          <w:sz w:val="24"/>
          <w:szCs w:val="24"/>
          <w:lang w:eastAsia="cs-CZ"/>
        </w:rPr>
        <w:t>Bendit</w:t>
      </w:r>
      <w:proofErr w:type="spellEnd"/>
      <w:r w:rsidRPr="00CA0A90">
        <w:rPr>
          <w:rFonts w:ascii="Times New Roman" w:eastAsia="Times New Roman" w:hAnsi="Times New Roman" w:cs="Times New Roman"/>
          <w:color w:val="333333"/>
          <w:sz w:val="24"/>
          <w:szCs w:val="24"/>
          <w:lang w:eastAsia="cs-CZ"/>
        </w:rPr>
        <w:t>.</w:t>
      </w:r>
    </w:p>
    <w:p w:rsidR="000C3636" w:rsidRPr="000C3636" w:rsidRDefault="000C3636" w:rsidP="000C3636">
      <w:pPr>
        <w:spacing w:before="0"/>
        <w:ind w:left="0"/>
        <w:rPr>
          <w:rFonts w:ascii="Times New Roman" w:hAnsi="Times New Roman" w:cs="Times New Roman"/>
          <w:sz w:val="24"/>
          <w:szCs w:val="24"/>
        </w:rPr>
      </w:pPr>
    </w:p>
    <w:sectPr w:rsidR="000C3636" w:rsidRPr="000C3636" w:rsidSect="00F039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B9F"/>
    <w:multiLevelType w:val="hybridMultilevel"/>
    <w:tmpl w:val="47FAC9D2"/>
    <w:lvl w:ilvl="0" w:tplc="150274F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D202CF2"/>
    <w:multiLevelType w:val="hybridMultilevel"/>
    <w:tmpl w:val="D0E0A9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636"/>
    <w:rsid w:val="000C3636"/>
    <w:rsid w:val="003E7878"/>
    <w:rsid w:val="00553C88"/>
    <w:rsid w:val="006A1722"/>
    <w:rsid w:val="006E2740"/>
    <w:rsid w:val="006F3E05"/>
    <w:rsid w:val="00B658B5"/>
    <w:rsid w:val="00CA0A90"/>
    <w:rsid w:val="00F03932"/>
    <w:rsid w:val="00F92E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172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0C3636"/>
  </w:style>
  <w:style w:type="character" w:customStyle="1" w:styleId="longtext">
    <w:name w:val="long_text"/>
    <w:basedOn w:val="Standardnpsmoodstavce"/>
    <w:rsid w:val="000C3636"/>
  </w:style>
  <w:style w:type="paragraph" w:styleId="Odstavecseseznamem">
    <w:name w:val="List Paragraph"/>
    <w:basedOn w:val="Normln"/>
    <w:uiPriority w:val="34"/>
    <w:qFormat/>
    <w:rsid w:val="000C3636"/>
    <w:pPr>
      <w:contextualSpacing/>
    </w:pPr>
  </w:style>
</w:styles>
</file>

<file path=word/webSettings.xml><?xml version="1.0" encoding="utf-8"?>
<w:webSettings xmlns:r="http://schemas.openxmlformats.org/officeDocument/2006/relationships" xmlns:w="http://schemas.openxmlformats.org/wordprocessingml/2006/main">
  <w:divs>
    <w:div w:id="829978326">
      <w:bodyDiv w:val="1"/>
      <w:marLeft w:val="0"/>
      <w:marRight w:val="0"/>
      <w:marTop w:val="0"/>
      <w:marBottom w:val="0"/>
      <w:divBdr>
        <w:top w:val="none" w:sz="0" w:space="0" w:color="auto"/>
        <w:left w:val="none" w:sz="0" w:space="0" w:color="auto"/>
        <w:bottom w:val="none" w:sz="0" w:space="0" w:color="auto"/>
        <w:right w:val="none" w:sz="0" w:space="0" w:color="auto"/>
      </w:divBdr>
      <w:divsChild>
        <w:div w:id="78479193">
          <w:marLeft w:val="0"/>
          <w:marRight w:val="0"/>
          <w:marTop w:val="0"/>
          <w:marBottom w:val="0"/>
          <w:divBdr>
            <w:top w:val="none" w:sz="0" w:space="0" w:color="auto"/>
            <w:left w:val="none" w:sz="0" w:space="0" w:color="auto"/>
            <w:bottom w:val="none" w:sz="0" w:space="0" w:color="auto"/>
            <w:right w:val="none" w:sz="0" w:space="0" w:color="auto"/>
          </w:divBdr>
          <w:divsChild>
            <w:div w:id="218707632">
              <w:marLeft w:val="0"/>
              <w:marRight w:val="0"/>
              <w:marTop w:val="0"/>
              <w:marBottom w:val="0"/>
              <w:divBdr>
                <w:top w:val="none" w:sz="0" w:space="0" w:color="auto"/>
                <w:left w:val="none" w:sz="0" w:space="0" w:color="auto"/>
                <w:bottom w:val="none" w:sz="0" w:space="0" w:color="auto"/>
                <w:right w:val="none" w:sz="0" w:space="0" w:color="auto"/>
              </w:divBdr>
              <w:divsChild>
                <w:div w:id="1883010774">
                  <w:marLeft w:val="0"/>
                  <w:marRight w:val="0"/>
                  <w:marTop w:val="0"/>
                  <w:marBottom w:val="0"/>
                  <w:divBdr>
                    <w:top w:val="none" w:sz="0" w:space="0" w:color="auto"/>
                    <w:left w:val="none" w:sz="0" w:space="0" w:color="auto"/>
                    <w:bottom w:val="none" w:sz="0" w:space="0" w:color="auto"/>
                    <w:right w:val="none" w:sz="0" w:space="0" w:color="auto"/>
                  </w:divBdr>
                  <w:divsChild>
                    <w:div w:id="1689329185">
                      <w:marLeft w:val="0"/>
                      <w:marRight w:val="0"/>
                      <w:marTop w:val="0"/>
                      <w:marBottom w:val="0"/>
                      <w:divBdr>
                        <w:top w:val="none" w:sz="0" w:space="0" w:color="auto"/>
                        <w:left w:val="none" w:sz="0" w:space="0" w:color="auto"/>
                        <w:bottom w:val="none" w:sz="0" w:space="0" w:color="auto"/>
                        <w:right w:val="none" w:sz="0" w:space="0" w:color="auto"/>
                      </w:divBdr>
                      <w:divsChild>
                        <w:div w:id="2044747855">
                          <w:marLeft w:val="0"/>
                          <w:marRight w:val="0"/>
                          <w:marTop w:val="0"/>
                          <w:marBottom w:val="0"/>
                          <w:divBdr>
                            <w:top w:val="none" w:sz="0" w:space="0" w:color="auto"/>
                            <w:left w:val="none" w:sz="0" w:space="0" w:color="auto"/>
                            <w:bottom w:val="none" w:sz="0" w:space="0" w:color="auto"/>
                            <w:right w:val="none" w:sz="0" w:space="0" w:color="auto"/>
                          </w:divBdr>
                          <w:divsChild>
                            <w:div w:id="1043406036">
                              <w:marLeft w:val="0"/>
                              <w:marRight w:val="0"/>
                              <w:marTop w:val="0"/>
                              <w:marBottom w:val="0"/>
                              <w:divBdr>
                                <w:top w:val="none" w:sz="0" w:space="0" w:color="auto"/>
                                <w:left w:val="none" w:sz="0" w:space="0" w:color="auto"/>
                                <w:bottom w:val="none" w:sz="0" w:space="0" w:color="auto"/>
                                <w:right w:val="none" w:sz="0" w:space="0" w:color="auto"/>
                              </w:divBdr>
                              <w:divsChild>
                                <w:div w:id="1377586670">
                                  <w:marLeft w:val="0"/>
                                  <w:marRight w:val="0"/>
                                  <w:marTop w:val="0"/>
                                  <w:marBottom w:val="0"/>
                                  <w:divBdr>
                                    <w:top w:val="none" w:sz="0" w:space="0" w:color="auto"/>
                                    <w:left w:val="none" w:sz="0" w:space="0" w:color="auto"/>
                                    <w:bottom w:val="none" w:sz="0" w:space="0" w:color="auto"/>
                                    <w:right w:val="none" w:sz="0" w:space="0" w:color="auto"/>
                                  </w:divBdr>
                                  <w:divsChild>
                                    <w:div w:id="529145687">
                                      <w:marLeft w:val="0"/>
                                      <w:marRight w:val="0"/>
                                      <w:marTop w:val="0"/>
                                      <w:marBottom w:val="0"/>
                                      <w:divBdr>
                                        <w:top w:val="single" w:sz="6" w:space="0" w:color="F5F5F5"/>
                                        <w:left w:val="single" w:sz="6" w:space="0" w:color="F5F5F5"/>
                                        <w:bottom w:val="single" w:sz="6" w:space="0" w:color="F5F5F5"/>
                                        <w:right w:val="single" w:sz="6" w:space="0" w:color="F5F5F5"/>
                                      </w:divBdr>
                                      <w:divsChild>
                                        <w:div w:id="1888031322">
                                          <w:marLeft w:val="0"/>
                                          <w:marRight w:val="0"/>
                                          <w:marTop w:val="0"/>
                                          <w:marBottom w:val="0"/>
                                          <w:divBdr>
                                            <w:top w:val="none" w:sz="0" w:space="0" w:color="auto"/>
                                            <w:left w:val="none" w:sz="0" w:space="0" w:color="auto"/>
                                            <w:bottom w:val="none" w:sz="0" w:space="0" w:color="auto"/>
                                            <w:right w:val="none" w:sz="0" w:space="0" w:color="auto"/>
                                          </w:divBdr>
                                          <w:divsChild>
                                            <w:div w:id="2266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058864">
      <w:bodyDiv w:val="1"/>
      <w:marLeft w:val="0"/>
      <w:marRight w:val="0"/>
      <w:marTop w:val="0"/>
      <w:marBottom w:val="0"/>
      <w:divBdr>
        <w:top w:val="none" w:sz="0" w:space="0" w:color="auto"/>
        <w:left w:val="none" w:sz="0" w:space="0" w:color="auto"/>
        <w:bottom w:val="none" w:sz="0" w:space="0" w:color="auto"/>
        <w:right w:val="none" w:sz="0" w:space="0" w:color="auto"/>
      </w:divBdr>
      <w:divsChild>
        <w:div w:id="1263806048">
          <w:marLeft w:val="0"/>
          <w:marRight w:val="0"/>
          <w:marTop w:val="0"/>
          <w:marBottom w:val="0"/>
          <w:divBdr>
            <w:top w:val="none" w:sz="0" w:space="0" w:color="auto"/>
            <w:left w:val="none" w:sz="0" w:space="0" w:color="auto"/>
            <w:bottom w:val="none" w:sz="0" w:space="0" w:color="auto"/>
            <w:right w:val="none" w:sz="0" w:space="0" w:color="auto"/>
          </w:divBdr>
          <w:divsChild>
            <w:div w:id="678698195">
              <w:marLeft w:val="0"/>
              <w:marRight w:val="0"/>
              <w:marTop w:val="0"/>
              <w:marBottom w:val="0"/>
              <w:divBdr>
                <w:top w:val="none" w:sz="0" w:space="0" w:color="auto"/>
                <w:left w:val="none" w:sz="0" w:space="0" w:color="auto"/>
                <w:bottom w:val="none" w:sz="0" w:space="0" w:color="auto"/>
                <w:right w:val="none" w:sz="0" w:space="0" w:color="auto"/>
              </w:divBdr>
              <w:divsChild>
                <w:div w:id="593636853">
                  <w:marLeft w:val="0"/>
                  <w:marRight w:val="0"/>
                  <w:marTop w:val="0"/>
                  <w:marBottom w:val="0"/>
                  <w:divBdr>
                    <w:top w:val="none" w:sz="0" w:space="0" w:color="auto"/>
                    <w:left w:val="none" w:sz="0" w:space="0" w:color="auto"/>
                    <w:bottom w:val="none" w:sz="0" w:space="0" w:color="auto"/>
                    <w:right w:val="none" w:sz="0" w:space="0" w:color="auto"/>
                  </w:divBdr>
                  <w:divsChild>
                    <w:div w:id="2075158109">
                      <w:marLeft w:val="0"/>
                      <w:marRight w:val="0"/>
                      <w:marTop w:val="0"/>
                      <w:marBottom w:val="0"/>
                      <w:divBdr>
                        <w:top w:val="none" w:sz="0" w:space="0" w:color="auto"/>
                        <w:left w:val="none" w:sz="0" w:space="0" w:color="auto"/>
                        <w:bottom w:val="none" w:sz="0" w:space="0" w:color="auto"/>
                        <w:right w:val="none" w:sz="0" w:space="0" w:color="auto"/>
                      </w:divBdr>
                      <w:divsChild>
                        <w:div w:id="84227986">
                          <w:marLeft w:val="0"/>
                          <w:marRight w:val="0"/>
                          <w:marTop w:val="0"/>
                          <w:marBottom w:val="0"/>
                          <w:divBdr>
                            <w:top w:val="none" w:sz="0" w:space="0" w:color="auto"/>
                            <w:left w:val="none" w:sz="0" w:space="0" w:color="auto"/>
                            <w:bottom w:val="none" w:sz="0" w:space="0" w:color="auto"/>
                            <w:right w:val="none" w:sz="0" w:space="0" w:color="auto"/>
                          </w:divBdr>
                          <w:divsChild>
                            <w:div w:id="995497609">
                              <w:marLeft w:val="0"/>
                              <w:marRight w:val="0"/>
                              <w:marTop w:val="0"/>
                              <w:marBottom w:val="0"/>
                              <w:divBdr>
                                <w:top w:val="none" w:sz="0" w:space="0" w:color="auto"/>
                                <w:left w:val="none" w:sz="0" w:space="0" w:color="auto"/>
                                <w:bottom w:val="none" w:sz="0" w:space="0" w:color="auto"/>
                                <w:right w:val="none" w:sz="0" w:space="0" w:color="auto"/>
                              </w:divBdr>
                              <w:divsChild>
                                <w:div w:id="1671329435">
                                  <w:marLeft w:val="0"/>
                                  <w:marRight w:val="0"/>
                                  <w:marTop w:val="0"/>
                                  <w:marBottom w:val="0"/>
                                  <w:divBdr>
                                    <w:top w:val="none" w:sz="0" w:space="0" w:color="auto"/>
                                    <w:left w:val="none" w:sz="0" w:space="0" w:color="auto"/>
                                    <w:bottom w:val="none" w:sz="0" w:space="0" w:color="auto"/>
                                    <w:right w:val="none" w:sz="0" w:space="0" w:color="auto"/>
                                  </w:divBdr>
                                  <w:divsChild>
                                    <w:div w:id="918558497">
                                      <w:marLeft w:val="0"/>
                                      <w:marRight w:val="0"/>
                                      <w:marTop w:val="0"/>
                                      <w:marBottom w:val="0"/>
                                      <w:divBdr>
                                        <w:top w:val="single" w:sz="6" w:space="0" w:color="F5F5F5"/>
                                        <w:left w:val="single" w:sz="6" w:space="0" w:color="F5F5F5"/>
                                        <w:bottom w:val="single" w:sz="6" w:space="0" w:color="F5F5F5"/>
                                        <w:right w:val="single" w:sz="6" w:space="0" w:color="F5F5F5"/>
                                      </w:divBdr>
                                      <w:divsChild>
                                        <w:div w:id="1813014170">
                                          <w:marLeft w:val="0"/>
                                          <w:marRight w:val="0"/>
                                          <w:marTop w:val="0"/>
                                          <w:marBottom w:val="0"/>
                                          <w:divBdr>
                                            <w:top w:val="none" w:sz="0" w:space="0" w:color="auto"/>
                                            <w:left w:val="none" w:sz="0" w:space="0" w:color="auto"/>
                                            <w:bottom w:val="none" w:sz="0" w:space="0" w:color="auto"/>
                                            <w:right w:val="none" w:sz="0" w:space="0" w:color="auto"/>
                                          </w:divBdr>
                                          <w:divsChild>
                                            <w:div w:id="17369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361400">
      <w:bodyDiv w:val="1"/>
      <w:marLeft w:val="0"/>
      <w:marRight w:val="0"/>
      <w:marTop w:val="0"/>
      <w:marBottom w:val="0"/>
      <w:divBdr>
        <w:top w:val="none" w:sz="0" w:space="0" w:color="auto"/>
        <w:left w:val="none" w:sz="0" w:space="0" w:color="auto"/>
        <w:bottom w:val="none" w:sz="0" w:space="0" w:color="auto"/>
        <w:right w:val="none" w:sz="0" w:space="0" w:color="auto"/>
      </w:divBdr>
      <w:divsChild>
        <w:div w:id="703478687">
          <w:marLeft w:val="0"/>
          <w:marRight w:val="0"/>
          <w:marTop w:val="0"/>
          <w:marBottom w:val="0"/>
          <w:divBdr>
            <w:top w:val="none" w:sz="0" w:space="0" w:color="auto"/>
            <w:left w:val="none" w:sz="0" w:space="0" w:color="auto"/>
            <w:bottom w:val="none" w:sz="0" w:space="0" w:color="auto"/>
            <w:right w:val="none" w:sz="0" w:space="0" w:color="auto"/>
          </w:divBdr>
          <w:divsChild>
            <w:div w:id="1386031214">
              <w:marLeft w:val="0"/>
              <w:marRight w:val="0"/>
              <w:marTop w:val="0"/>
              <w:marBottom w:val="0"/>
              <w:divBdr>
                <w:top w:val="none" w:sz="0" w:space="0" w:color="auto"/>
                <w:left w:val="none" w:sz="0" w:space="0" w:color="auto"/>
                <w:bottom w:val="none" w:sz="0" w:space="0" w:color="auto"/>
                <w:right w:val="none" w:sz="0" w:space="0" w:color="auto"/>
              </w:divBdr>
              <w:divsChild>
                <w:div w:id="642546071">
                  <w:marLeft w:val="0"/>
                  <w:marRight w:val="0"/>
                  <w:marTop w:val="0"/>
                  <w:marBottom w:val="0"/>
                  <w:divBdr>
                    <w:top w:val="none" w:sz="0" w:space="0" w:color="auto"/>
                    <w:left w:val="none" w:sz="0" w:space="0" w:color="auto"/>
                    <w:bottom w:val="none" w:sz="0" w:space="0" w:color="auto"/>
                    <w:right w:val="none" w:sz="0" w:space="0" w:color="auto"/>
                  </w:divBdr>
                  <w:divsChild>
                    <w:div w:id="925917752">
                      <w:marLeft w:val="0"/>
                      <w:marRight w:val="0"/>
                      <w:marTop w:val="0"/>
                      <w:marBottom w:val="0"/>
                      <w:divBdr>
                        <w:top w:val="none" w:sz="0" w:space="0" w:color="auto"/>
                        <w:left w:val="none" w:sz="0" w:space="0" w:color="auto"/>
                        <w:bottom w:val="none" w:sz="0" w:space="0" w:color="auto"/>
                        <w:right w:val="none" w:sz="0" w:space="0" w:color="auto"/>
                      </w:divBdr>
                      <w:divsChild>
                        <w:div w:id="883447071">
                          <w:marLeft w:val="0"/>
                          <w:marRight w:val="0"/>
                          <w:marTop w:val="0"/>
                          <w:marBottom w:val="0"/>
                          <w:divBdr>
                            <w:top w:val="none" w:sz="0" w:space="0" w:color="auto"/>
                            <w:left w:val="none" w:sz="0" w:space="0" w:color="auto"/>
                            <w:bottom w:val="none" w:sz="0" w:space="0" w:color="auto"/>
                            <w:right w:val="none" w:sz="0" w:space="0" w:color="auto"/>
                          </w:divBdr>
                          <w:divsChild>
                            <w:div w:id="2011372557">
                              <w:marLeft w:val="0"/>
                              <w:marRight w:val="0"/>
                              <w:marTop w:val="0"/>
                              <w:marBottom w:val="0"/>
                              <w:divBdr>
                                <w:top w:val="none" w:sz="0" w:space="0" w:color="auto"/>
                                <w:left w:val="none" w:sz="0" w:space="0" w:color="auto"/>
                                <w:bottom w:val="none" w:sz="0" w:space="0" w:color="auto"/>
                                <w:right w:val="none" w:sz="0" w:space="0" w:color="auto"/>
                              </w:divBdr>
                              <w:divsChild>
                                <w:div w:id="1774589766">
                                  <w:marLeft w:val="0"/>
                                  <w:marRight w:val="0"/>
                                  <w:marTop w:val="0"/>
                                  <w:marBottom w:val="0"/>
                                  <w:divBdr>
                                    <w:top w:val="none" w:sz="0" w:space="0" w:color="auto"/>
                                    <w:left w:val="none" w:sz="0" w:space="0" w:color="auto"/>
                                    <w:bottom w:val="none" w:sz="0" w:space="0" w:color="auto"/>
                                    <w:right w:val="none" w:sz="0" w:space="0" w:color="auto"/>
                                  </w:divBdr>
                                  <w:divsChild>
                                    <w:div w:id="162018814">
                                      <w:marLeft w:val="0"/>
                                      <w:marRight w:val="0"/>
                                      <w:marTop w:val="0"/>
                                      <w:marBottom w:val="0"/>
                                      <w:divBdr>
                                        <w:top w:val="single" w:sz="6" w:space="0" w:color="F5F5F5"/>
                                        <w:left w:val="single" w:sz="6" w:space="0" w:color="F5F5F5"/>
                                        <w:bottom w:val="single" w:sz="6" w:space="0" w:color="F5F5F5"/>
                                        <w:right w:val="single" w:sz="6" w:space="0" w:color="F5F5F5"/>
                                      </w:divBdr>
                                      <w:divsChild>
                                        <w:div w:id="756828138">
                                          <w:marLeft w:val="0"/>
                                          <w:marRight w:val="0"/>
                                          <w:marTop w:val="0"/>
                                          <w:marBottom w:val="0"/>
                                          <w:divBdr>
                                            <w:top w:val="none" w:sz="0" w:space="0" w:color="auto"/>
                                            <w:left w:val="none" w:sz="0" w:space="0" w:color="auto"/>
                                            <w:bottom w:val="none" w:sz="0" w:space="0" w:color="auto"/>
                                            <w:right w:val="none" w:sz="0" w:space="0" w:color="auto"/>
                                          </w:divBdr>
                                          <w:divsChild>
                                            <w:div w:id="80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00324">
      <w:bodyDiv w:val="1"/>
      <w:marLeft w:val="0"/>
      <w:marRight w:val="0"/>
      <w:marTop w:val="0"/>
      <w:marBottom w:val="0"/>
      <w:divBdr>
        <w:top w:val="none" w:sz="0" w:space="0" w:color="auto"/>
        <w:left w:val="none" w:sz="0" w:space="0" w:color="auto"/>
        <w:bottom w:val="none" w:sz="0" w:space="0" w:color="auto"/>
        <w:right w:val="none" w:sz="0" w:space="0" w:color="auto"/>
      </w:divBdr>
      <w:divsChild>
        <w:div w:id="1910189565">
          <w:marLeft w:val="0"/>
          <w:marRight w:val="0"/>
          <w:marTop w:val="0"/>
          <w:marBottom w:val="0"/>
          <w:divBdr>
            <w:top w:val="none" w:sz="0" w:space="0" w:color="auto"/>
            <w:left w:val="none" w:sz="0" w:space="0" w:color="auto"/>
            <w:bottom w:val="none" w:sz="0" w:space="0" w:color="auto"/>
            <w:right w:val="none" w:sz="0" w:space="0" w:color="auto"/>
          </w:divBdr>
          <w:divsChild>
            <w:div w:id="157305050">
              <w:marLeft w:val="0"/>
              <w:marRight w:val="0"/>
              <w:marTop w:val="0"/>
              <w:marBottom w:val="0"/>
              <w:divBdr>
                <w:top w:val="none" w:sz="0" w:space="0" w:color="auto"/>
                <w:left w:val="none" w:sz="0" w:space="0" w:color="auto"/>
                <w:bottom w:val="none" w:sz="0" w:space="0" w:color="auto"/>
                <w:right w:val="none" w:sz="0" w:space="0" w:color="auto"/>
              </w:divBdr>
              <w:divsChild>
                <w:div w:id="1276525352">
                  <w:marLeft w:val="0"/>
                  <w:marRight w:val="0"/>
                  <w:marTop w:val="0"/>
                  <w:marBottom w:val="0"/>
                  <w:divBdr>
                    <w:top w:val="none" w:sz="0" w:space="0" w:color="auto"/>
                    <w:left w:val="none" w:sz="0" w:space="0" w:color="auto"/>
                    <w:bottom w:val="none" w:sz="0" w:space="0" w:color="auto"/>
                    <w:right w:val="none" w:sz="0" w:space="0" w:color="auto"/>
                  </w:divBdr>
                  <w:divsChild>
                    <w:div w:id="664941820">
                      <w:marLeft w:val="0"/>
                      <w:marRight w:val="0"/>
                      <w:marTop w:val="0"/>
                      <w:marBottom w:val="0"/>
                      <w:divBdr>
                        <w:top w:val="none" w:sz="0" w:space="0" w:color="auto"/>
                        <w:left w:val="none" w:sz="0" w:space="0" w:color="auto"/>
                        <w:bottom w:val="none" w:sz="0" w:space="0" w:color="auto"/>
                        <w:right w:val="none" w:sz="0" w:space="0" w:color="auto"/>
                      </w:divBdr>
                      <w:divsChild>
                        <w:div w:id="2073887165">
                          <w:marLeft w:val="0"/>
                          <w:marRight w:val="0"/>
                          <w:marTop w:val="0"/>
                          <w:marBottom w:val="0"/>
                          <w:divBdr>
                            <w:top w:val="none" w:sz="0" w:space="0" w:color="auto"/>
                            <w:left w:val="none" w:sz="0" w:space="0" w:color="auto"/>
                            <w:bottom w:val="none" w:sz="0" w:space="0" w:color="auto"/>
                            <w:right w:val="none" w:sz="0" w:space="0" w:color="auto"/>
                          </w:divBdr>
                          <w:divsChild>
                            <w:div w:id="141508182">
                              <w:marLeft w:val="0"/>
                              <w:marRight w:val="0"/>
                              <w:marTop w:val="0"/>
                              <w:marBottom w:val="0"/>
                              <w:divBdr>
                                <w:top w:val="none" w:sz="0" w:space="0" w:color="auto"/>
                                <w:left w:val="none" w:sz="0" w:space="0" w:color="auto"/>
                                <w:bottom w:val="none" w:sz="0" w:space="0" w:color="auto"/>
                                <w:right w:val="none" w:sz="0" w:space="0" w:color="auto"/>
                              </w:divBdr>
                              <w:divsChild>
                                <w:div w:id="1121722761">
                                  <w:marLeft w:val="0"/>
                                  <w:marRight w:val="0"/>
                                  <w:marTop w:val="0"/>
                                  <w:marBottom w:val="0"/>
                                  <w:divBdr>
                                    <w:top w:val="none" w:sz="0" w:space="0" w:color="auto"/>
                                    <w:left w:val="none" w:sz="0" w:space="0" w:color="auto"/>
                                    <w:bottom w:val="none" w:sz="0" w:space="0" w:color="auto"/>
                                    <w:right w:val="none" w:sz="0" w:space="0" w:color="auto"/>
                                  </w:divBdr>
                                  <w:divsChild>
                                    <w:div w:id="2045448482">
                                      <w:marLeft w:val="0"/>
                                      <w:marRight w:val="0"/>
                                      <w:marTop w:val="0"/>
                                      <w:marBottom w:val="0"/>
                                      <w:divBdr>
                                        <w:top w:val="single" w:sz="6" w:space="0" w:color="F5F5F5"/>
                                        <w:left w:val="single" w:sz="6" w:space="0" w:color="F5F5F5"/>
                                        <w:bottom w:val="single" w:sz="6" w:space="0" w:color="F5F5F5"/>
                                        <w:right w:val="single" w:sz="6" w:space="0" w:color="F5F5F5"/>
                                      </w:divBdr>
                                      <w:divsChild>
                                        <w:div w:id="829633886">
                                          <w:marLeft w:val="0"/>
                                          <w:marRight w:val="0"/>
                                          <w:marTop w:val="0"/>
                                          <w:marBottom w:val="0"/>
                                          <w:divBdr>
                                            <w:top w:val="none" w:sz="0" w:space="0" w:color="auto"/>
                                            <w:left w:val="none" w:sz="0" w:space="0" w:color="auto"/>
                                            <w:bottom w:val="none" w:sz="0" w:space="0" w:color="auto"/>
                                            <w:right w:val="none" w:sz="0" w:space="0" w:color="auto"/>
                                          </w:divBdr>
                                          <w:divsChild>
                                            <w:div w:id="286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2346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ZCU</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Hinke</dc:creator>
  <cp:keywords/>
  <dc:description/>
  <cp:lastModifiedBy>Jana Hinke</cp:lastModifiedBy>
  <cp:revision>3</cp:revision>
  <dcterms:created xsi:type="dcterms:W3CDTF">2012-12-06T09:06:00Z</dcterms:created>
  <dcterms:modified xsi:type="dcterms:W3CDTF">2012-12-06T09:31:00Z</dcterms:modified>
</cp:coreProperties>
</file>